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630" w:rsidRDefault="00877630" w:rsidP="00877630">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4" w:history="1">
        <w:proofErr w:type="spellStart"/>
        <w:r>
          <w:rPr>
            <w:rFonts w:ascii="Tahoma" w:eastAsiaTheme="minorHAnsi" w:hAnsi="Tahoma" w:cs="Tahoma"/>
            <w:color w:val="0000FF"/>
            <w:sz w:val="20"/>
            <w:szCs w:val="20"/>
            <w:lang w:eastAsia="en-US"/>
          </w:rPr>
          <w:t>КонсультантПлюс</w:t>
        </w:r>
        <w:proofErr w:type="spellEnd"/>
      </w:hyperlink>
      <w:r>
        <w:rPr>
          <w:rFonts w:ascii="Tahoma" w:eastAsiaTheme="minorHAnsi" w:hAnsi="Tahoma" w:cs="Tahoma"/>
          <w:sz w:val="20"/>
          <w:szCs w:val="20"/>
          <w:lang w:eastAsia="en-US"/>
        </w:rPr>
        <w:br/>
      </w:r>
    </w:p>
    <w:p w:rsidR="00877630" w:rsidRDefault="00877630" w:rsidP="00877630">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877630" w:rsidTr="00561D25">
        <w:tc>
          <w:tcPr>
            <w:tcW w:w="5103" w:type="dxa"/>
          </w:tcPr>
          <w:p w:rsidR="00877630" w:rsidRDefault="00877630" w:rsidP="00561D25">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877630" w:rsidRDefault="00877630" w:rsidP="00561D25">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877630" w:rsidRDefault="00877630" w:rsidP="00877630">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877630" w:rsidRDefault="00877630" w:rsidP="00877630">
      <w:pPr>
        <w:autoSpaceDE w:val="0"/>
        <w:autoSpaceDN w:val="0"/>
        <w:adjustRightInd w:val="0"/>
        <w:jc w:val="center"/>
        <w:rPr>
          <w:rFonts w:ascii="Arial" w:eastAsiaTheme="minorHAnsi" w:hAnsi="Arial" w:cs="Arial"/>
          <w:sz w:val="20"/>
          <w:szCs w:val="20"/>
          <w:lang w:eastAsia="en-US"/>
        </w:rPr>
      </w:pPr>
    </w:p>
    <w:p w:rsidR="00877630" w:rsidRDefault="00877630" w:rsidP="00877630">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877630" w:rsidRDefault="00877630" w:rsidP="00877630">
      <w:pPr>
        <w:autoSpaceDE w:val="0"/>
        <w:autoSpaceDN w:val="0"/>
        <w:adjustRightInd w:val="0"/>
        <w:jc w:val="center"/>
        <w:rPr>
          <w:rFonts w:ascii="Arial" w:eastAsiaTheme="minorHAnsi" w:hAnsi="Arial" w:cs="Arial"/>
          <w:b/>
          <w:bCs/>
          <w:sz w:val="20"/>
          <w:szCs w:val="20"/>
          <w:lang w:eastAsia="en-US"/>
        </w:rPr>
      </w:pPr>
    </w:p>
    <w:p w:rsidR="00877630" w:rsidRDefault="00877630" w:rsidP="00877630">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877630" w:rsidRDefault="00877630" w:rsidP="00877630">
      <w:pPr>
        <w:autoSpaceDE w:val="0"/>
        <w:autoSpaceDN w:val="0"/>
        <w:adjustRightInd w:val="0"/>
        <w:jc w:val="center"/>
        <w:rPr>
          <w:rFonts w:ascii="Arial" w:eastAsiaTheme="minorHAnsi" w:hAnsi="Arial" w:cs="Arial"/>
          <w:b/>
          <w:bCs/>
          <w:sz w:val="20"/>
          <w:szCs w:val="20"/>
          <w:lang w:eastAsia="en-US"/>
        </w:rPr>
      </w:pPr>
    </w:p>
    <w:p w:rsidR="00877630" w:rsidRDefault="00877630" w:rsidP="00877630">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877630" w:rsidRDefault="00877630" w:rsidP="00877630">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5"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w:t>
      </w:r>
      <w:proofErr w:type="gramStart"/>
      <w:r>
        <w:rPr>
          <w:rFonts w:ascii="Arial" w:eastAsiaTheme="minorHAnsi" w:hAnsi="Arial" w:cs="Arial"/>
          <w:sz w:val="20"/>
          <w:szCs w:val="20"/>
          <w:lang w:eastAsia="en-US"/>
        </w:rPr>
        <w:t xml:space="preserve">Руководителям федеральных государственных органов, руководствуясь Национальной </w:t>
      </w:r>
      <w:hyperlink r:id="rId6"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Pr>
          <w:rFonts w:ascii="Arial" w:eastAsiaTheme="minorHAnsi" w:hAnsi="Arial" w:cs="Arial"/>
          <w:sz w:val="20"/>
          <w:szCs w:val="20"/>
          <w:lang w:eastAsia="en-US"/>
        </w:rPr>
        <w:t xml:space="preserve">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планами.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Pr>
          <w:rFonts w:ascii="Arial" w:eastAsiaTheme="minorHAnsi" w:hAnsi="Arial" w:cs="Arial"/>
          <w:sz w:val="20"/>
          <w:szCs w:val="20"/>
          <w:lang w:eastAsia="en-US"/>
        </w:rPr>
        <w:t>в</w:t>
      </w:r>
      <w:proofErr w:type="gramEnd"/>
      <w:r>
        <w:rPr>
          <w:rFonts w:ascii="Arial" w:eastAsiaTheme="minorHAnsi" w:hAnsi="Arial" w:cs="Arial"/>
          <w:sz w:val="20"/>
          <w:szCs w:val="20"/>
          <w:lang w:eastAsia="en-US"/>
        </w:rPr>
        <w:t xml:space="preserve"> </w:t>
      </w:r>
      <w:proofErr w:type="gramStart"/>
      <w:r>
        <w:rPr>
          <w:rFonts w:ascii="Arial" w:eastAsiaTheme="minorHAnsi" w:hAnsi="Arial" w:cs="Arial"/>
          <w:sz w:val="20"/>
          <w:szCs w:val="20"/>
          <w:lang w:eastAsia="en-US"/>
        </w:rPr>
        <w:t>уполномоченный</w:t>
      </w:r>
      <w:proofErr w:type="gramEnd"/>
      <w:r>
        <w:rPr>
          <w:rFonts w:ascii="Arial" w:eastAsiaTheme="minorHAnsi" w:hAnsi="Arial" w:cs="Arial"/>
          <w:sz w:val="20"/>
          <w:szCs w:val="20"/>
          <w:lang w:eastAsia="en-US"/>
        </w:rPr>
        <w:t xml:space="preserve">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7"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8"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9"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обеспечить </w:t>
      </w:r>
      <w:proofErr w:type="gramStart"/>
      <w:r>
        <w:rPr>
          <w:rFonts w:ascii="Arial" w:eastAsiaTheme="minorHAnsi" w:hAnsi="Arial" w:cs="Arial"/>
          <w:sz w:val="20"/>
          <w:szCs w:val="20"/>
          <w:lang w:eastAsia="en-US"/>
        </w:rPr>
        <w:t>использование</w:t>
      </w:r>
      <w:proofErr w:type="gramEnd"/>
      <w:r>
        <w:rPr>
          <w:rFonts w:ascii="Arial" w:eastAsiaTheme="minorHAnsi" w:hAnsi="Arial" w:cs="Arial"/>
          <w:sz w:val="20"/>
          <w:szCs w:val="20"/>
          <w:lang w:eastAsia="en-US"/>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w:t>
      </w:r>
      <w:proofErr w:type="gramStart"/>
      <w:r>
        <w:rPr>
          <w:rFonts w:ascii="Arial" w:eastAsiaTheme="minorHAnsi" w:hAnsi="Arial" w:cs="Arial"/>
          <w:sz w:val="20"/>
          <w:szCs w:val="20"/>
          <w:lang w:eastAsia="en-US"/>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w:t>
      </w:r>
      <w:proofErr w:type="gramStart"/>
      <w:r>
        <w:rPr>
          <w:rFonts w:ascii="Arial" w:eastAsiaTheme="minorHAnsi" w:hAnsi="Arial" w:cs="Arial"/>
          <w:sz w:val="20"/>
          <w:szCs w:val="20"/>
          <w:lang w:eastAsia="en-US"/>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proofErr w:type="gramEnd"/>
      <w:r>
        <w:rPr>
          <w:rFonts w:ascii="Arial" w:eastAsiaTheme="minorHAnsi" w:hAnsi="Arial" w:cs="Arial"/>
          <w:sz w:val="20"/>
          <w:szCs w:val="20"/>
          <w:lang w:eastAsia="en-US"/>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выполнением мероприятий, предусмотренных этими программами (планами).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июня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внесении изменений в региональные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и </w:t>
      </w:r>
      <w:proofErr w:type="spellStart"/>
      <w:r>
        <w:rPr>
          <w:rFonts w:ascii="Arial" w:eastAsiaTheme="minorHAnsi" w:hAnsi="Arial" w:cs="Arial"/>
          <w:sz w:val="20"/>
          <w:szCs w:val="20"/>
          <w:lang w:eastAsia="en-US"/>
        </w:rPr>
        <w:t>антикоррупционные</w:t>
      </w:r>
      <w:proofErr w:type="spellEnd"/>
      <w:r>
        <w:rPr>
          <w:rFonts w:ascii="Arial" w:eastAsiaTheme="minorHAnsi" w:hAnsi="Arial" w:cs="Arial"/>
          <w:sz w:val="20"/>
          <w:szCs w:val="20"/>
          <w:lang w:eastAsia="en-US"/>
        </w:rPr>
        <w:t xml:space="preserve"> программы (планы по противодействию коррупции) - до 15 июля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877630" w:rsidRDefault="00877630" w:rsidP="00877630">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877630" w:rsidRDefault="00877630" w:rsidP="00877630">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877630" w:rsidRDefault="00877630" w:rsidP="00877630">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877630" w:rsidRDefault="00877630" w:rsidP="00877630">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877630" w:rsidRDefault="00877630" w:rsidP="00877630">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877630" w:rsidRDefault="00877630" w:rsidP="00877630">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877630" w:rsidRDefault="00877630" w:rsidP="00877630">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877630" w:rsidRDefault="00877630" w:rsidP="00877630">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877630" w:rsidRDefault="00877630" w:rsidP="00877630">
      <w:pPr>
        <w:autoSpaceDE w:val="0"/>
        <w:autoSpaceDN w:val="0"/>
        <w:adjustRightInd w:val="0"/>
        <w:jc w:val="center"/>
        <w:rPr>
          <w:rFonts w:ascii="Arial" w:eastAsiaTheme="minorHAnsi" w:hAnsi="Arial" w:cs="Arial"/>
          <w:sz w:val="20"/>
          <w:szCs w:val="20"/>
          <w:lang w:eastAsia="en-US"/>
        </w:rPr>
      </w:pPr>
    </w:p>
    <w:p w:rsidR="00877630" w:rsidRDefault="00877630" w:rsidP="00877630">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877630" w:rsidRDefault="00877630" w:rsidP="00877630">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lastRenderedPageBreak/>
        <w:t>ПРОТИВОДЕЙСТВИЯ КОРРУПЦИИ НА 2016 - 2017 ГОДЫ</w:t>
      </w: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lastRenderedPageBreak/>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Pr>
          <w:rFonts w:ascii="Arial" w:eastAsiaTheme="minorHAnsi" w:hAnsi="Arial" w:cs="Arial"/>
          <w:sz w:val="20"/>
          <w:szCs w:val="20"/>
          <w:lang w:eastAsia="en-US"/>
        </w:rPr>
        <w:t xml:space="preserve"> имущественного характера;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Pr>
          <w:rFonts w:ascii="Arial" w:eastAsiaTheme="minorHAnsi" w:hAnsi="Arial" w:cs="Arial"/>
          <w:sz w:val="20"/>
          <w:szCs w:val="20"/>
          <w:lang w:eastAsia="en-US"/>
        </w:rPr>
        <w:t xml:space="preserve"> Доклад о результатах исполнения настоящего подпункта представить до 1 сентября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продолжить работу:</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соблюдением этических норм и правил;</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Pr>
          <w:rFonts w:ascii="Arial" w:eastAsiaTheme="minorHAnsi" w:hAnsi="Arial" w:cs="Arial"/>
          <w:sz w:val="20"/>
          <w:szCs w:val="20"/>
          <w:lang w:eastAsia="en-US"/>
        </w:rPr>
        <w:t>бизнес-сообщества</w:t>
      </w:r>
      <w:proofErr w:type="spellEnd"/>
      <w:proofErr w:type="gramEnd"/>
      <w:r>
        <w:rPr>
          <w:rFonts w:ascii="Arial" w:eastAsiaTheme="minorHAnsi" w:hAnsi="Arial" w:cs="Arial"/>
          <w:sz w:val="20"/>
          <w:szCs w:val="20"/>
          <w:lang w:eastAsia="en-US"/>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хартии российского бизнеса;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lastRenderedPageBreak/>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Pr>
          <w:rFonts w:ascii="Arial" w:eastAsiaTheme="minorHAnsi" w:hAnsi="Arial" w:cs="Arial"/>
          <w:sz w:val="20"/>
          <w:szCs w:val="20"/>
          <w:lang w:eastAsia="en-US"/>
        </w:rPr>
        <w:t>принимать</w:t>
      </w:r>
      <w:proofErr w:type="gramEnd"/>
      <w:r>
        <w:rPr>
          <w:rFonts w:ascii="Arial" w:eastAsiaTheme="minorHAnsi" w:hAnsi="Arial" w:cs="Arial"/>
          <w:sz w:val="20"/>
          <w:szCs w:val="20"/>
          <w:lang w:eastAsia="en-US"/>
        </w:rPr>
        <w:t xml:space="preserve"> меры по предотвращению и урегулированию конфликта интересов;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Pr>
          <w:rFonts w:ascii="Arial" w:eastAsiaTheme="minorHAnsi" w:hAnsi="Arial" w:cs="Arial"/>
          <w:sz w:val="20"/>
          <w:szCs w:val="20"/>
          <w:lang w:eastAsia="en-US"/>
        </w:rPr>
        <w:t>прокуратуры Российской Федерации научных междисциплинарных исследований законодательства Российской Федерации</w:t>
      </w:r>
      <w:proofErr w:type="gramEnd"/>
      <w:r>
        <w:rPr>
          <w:rFonts w:ascii="Arial" w:eastAsiaTheme="minorHAnsi" w:hAnsi="Arial" w:cs="Arial"/>
          <w:sz w:val="20"/>
          <w:szCs w:val="20"/>
          <w:lang w:eastAsia="en-US"/>
        </w:rPr>
        <w:t xml:space="preserve"> о противодействии коррупции и практики его применения в части, касающейся:</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об унификации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введении отдельных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для работников дочерних хозяйственных обществ государственных корпораций (компаний);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6"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н</w:t>
      </w:r>
      <w:proofErr w:type="spellEnd"/>
      <w:r>
        <w:rPr>
          <w:rFonts w:ascii="Arial" w:eastAsiaTheme="minorHAnsi" w:hAnsi="Arial" w:cs="Arial"/>
          <w:sz w:val="20"/>
          <w:szCs w:val="20"/>
          <w:lang w:eastAsia="en-US"/>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w:t>
      </w:r>
      <w:proofErr w:type="gramEnd"/>
      <w:r>
        <w:rPr>
          <w:rFonts w:ascii="Arial" w:eastAsiaTheme="minorHAnsi" w:hAnsi="Arial" w:cs="Arial"/>
          <w:sz w:val="20"/>
          <w:szCs w:val="20"/>
          <w:lang w:eastAsia="en-US"/>
        </w:rPr>
        <w:t xml:space="preserve"> видами юридических лиц". Доклад о результатах исполнения настоящего подпункта представить до 1 декабря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результатах </w:t>
      </w:r>
      <w:proofErr w:type="gramStart"/>
      <w:r>
        <w:rPr>
          <w:rFonts w:ascii="Arial" w:eastAsiaTheme="minorHAnsi" w:hAnsi="Arial" w:cs="Arial"/>
          <w:sz w:val="20"/>
          <w:szCs w:val="20"/>
          <w:lang w:eastAsia="en-US"/>
        </w:rPr>
        <w:t>контроля за</w:t>
      </w:r>
      <w:proofErr w:type="gramEnd"/>
      <w:r>
        <w:rPr>
          <w:rFonts w:ascii="Arial" w:eastAsiaTheme="minorHAnsi" w:hAnsi="Arial" w:cs="Arial"/>
          <w:sz w:val="20"/>
          <w:szCs w:val="20"/>
          <w:lang w:eastAsia="en-US"/>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w:t>
      </w:r>
      <w:r>
        <w:rPr>
          <w:rFonts w:ascii="Arial" w:eastAsiaTheme="minorHAnsi" w:hAnsi="Arial" w:cs="Arial"/>
          <w:sz w:val="20"/>
          <w:szCs w:val="20"/>
          <w:lang w:eastAsia="en-US"/>
        </w:rPr>
        <w:lastRenderedPageBreak/>
        <w:t>государственного или муниципального контракта, за "предоставление" права заключения такого контракта (откатов);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результатах работы институтов гражданского общества по </w:t>
      </w:r>
      <w:proofErr w:type="spellStart"/>
      <w:r>
        <w:rPr>
          <w:rFonts w:ascii="Arial" w:eastAsiaTheme="minorHAnsi" w:hAnsi="Arial" w:cs="Arial"/>
          <w:sz w:val="20"/>
          <w:szCs w:val="20"/>
          <w:lang w:eastAsia="en-US"/>
        </w:rPr>
        <w:t>антикоррупционному</w:t>
      </w:r>
      <w:proofErr w:type="spellEnd"/>
      <w:r>
        <w:rPr>
          <w:rFonts w:ascii="Arial" w:eastAsiaTheme="minorHAnsi" w:hAnsi="Arial" w:cs="Arial"/>
          <w:sz w:val="20"/>
          <w:szCs w:val="20"/>
          <w:lang w:eastAsia="en-US"/>
        </w:rPr>
        <w:t xml:space="preserve"> просвещению;</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Pr>
          <w:rFonts w:ascii="Arial" w:eastAsiaTheme="minorHAnsi" w:hAnsi="Arial" w:cs="Arial"/>
          <w:sz w:val="20"/>
          <w:szCs w:val="20"/>
          <w:lang w:eastAsia="en-US"/>
        </w:rPr>
        <w:t>контроле за</w:t>
      </w:r>
      <w:proofErr w:type="gramEnd"/>
      <w:r>
        <w:rPr>
          <w:rFonts w:ascii="Arial" w:eastAsiaTheme="minorHAnsi" w:hAnsi="Arial" w:cs="Arial"/>
          <w:sz w:val="20"/>
          <w:szCs w:val="20"/>
          <w:lang w:eastAsia="en-US"/>
        </w:rPr>
        <w:t xml:space="preserve"> соответствием расходов их доходам;</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rFonts w:ascii="Arial" w:eastAsiaTheme="minorHAnsi" w:hAnsi="Arial" w:cs="Arial"/>
            <w:color w:val="0000FF"/>
            <w:sz w:val="20"/>
            <w:szCs w:val="20"/>
            <w:lang w:eastAsia="en-US"/>
          </w:rPr>
          <w:t>Конвенц</w:t>
        </w:r>
        <w:proofErr w:type="gramStart"/>
        <w:r>
          <w:rPr>
            <w:rFonts w:ascii="Arial" w:eastAsiaTheme="minorHAnsi" w:hAnsi="Arial" w:cs="Arial"/>
            <w:color w:val="0000FF"/>
            <w:sz w:val="20"/>
            <w:szCs w:val="20"/>
            <w:lang w:eastAsia="en-US"/>
          </w:rPr>
          <w:t>ии</w:t>
        </w:r>
      </w:hyperlink>
      <w:r>
        <w:rPr>
          <w:rFonts w:ascii="Arial" w:eastAsiaTheme="minorHAnsi" w:hAnsi="Arial" w:cs="Arial"/>
          <w:sz w:val="20"/>
          <w:szCs w:val="20"/>
          <w:lang w:eastAsia="en-US"/>
        </w:rPr>
        <w:t xml:space="preserve"> ОО</w:t>
      </w:r>
      <w:proofErr w:type="gramEnd"/>
      <w:r>
        <w:rPr>
          <w:rFonts w:ascii="Arial" w:eastAsiaTheme="minorHAnsi" w:hAnsi="Arial" w:cs="Arial"/>
          <w:sz w:val="20"/>
          <w:szCs w:val="20"/>
          <w:lang w:eastAsia="en-US"/>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в) провести анализ практики информирования правоохранительными органами в соответствии с требованиями </w:t>
      </w:r>
      <w:hyperlink r:id="rId21"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Pr>
          <w:rFonts w:ascii="Arial" w:eastAsiaTheme="minorHAnsi" w:hAnsi="Arial" w:cs="Arial"/>
          <w:sz w:val="20"/>
          <w:szCs w:val="20"/>
          <w:lang w:eastAsia="en-US"/>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 xml:space="preserve">5. </w:t>
      </w:r>
      <w:proofErr w:type="gramStart"/>
      <w:r>
        <w:rPr>
          <w:rFonts w:ascii="Arial" w:eastAsiaTheme="minorHAnsi" w:hAnsi="Arial" w:cs="Arial"/>
          <w:sz w:val="20"/>
          <w:szCs w:val="20"/>
          <w:lang w:eastAsia="en-US"/>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w:t>
      </w:r>
      <w:proofErr w:type="gramStart"/>
      <w:r>
        <w:rPr>
          <w:rFonts w:ascii="Arial" w:eastAsiaTheme="minorHAnsi" w:hAnsi="Arial" w:cs="Arial"/>
          <w:sz w:val="20"/>
          <w:szCs w:val="20"/>
          <w:lang w:eastAsia="en-US"/>
        </w:rPr>
        <w:t>контроль за</w:t>
      </w:r>
      <w:proofErr w:type="gramEnd"/>
      <w:r>
        <w:rPr>
          <w:rFonts w:ascii="Arial" w:eastAsiaTheme="minorHAnsi" w:hAnsi="Arial" w:cs="Arial"/>
          <w:sz w:val="20"/>
          <w:szCs w:val="20"/>
          <w:lang w:eastAsia="en-US"/>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lastRenderedPageBreak/>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е) принять меры по повышению </w:t>
      </w:r>
      <w:proofErr w:type="gramStart"/>
      <w:r>
        <w:rPr>
          <w:rFonts w:ascii="Arial" w:eastAsiaTheme="minorHAnsi" w:hAnsi="Arial" w:cs="Arial"/>
          <w:sz w:val="20"/>
          <w:szCs w:val="20"/>
          <w:lang w:eastAsia="en-US"/>
        </w:rPr>
        <w:t>эффективности деятельности органов субъектов Российской Федерации</w:t>
      </w:r>
      <w:proofErr w:type="gramEnd"/>
      <w:r>
        <w:rPr>
          <w:rFonts w:ascii="Arial" w:eastAsiaTheme="minorHAnsi" w:hAnsi="Arial" w:cs="Arial"/>
          <w:sz w:val="20"/>
          <w:szCs w:val="20"/>
          <w:lang w:eastAsia="en-US"/>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ж) издать нормативные правовые акты, устанавливающие дополнительные гарантии обеспечения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Pr>
          <w:rFonts w:ascii="Arial" w:eastAsiaTheme="minorHAnsi" w:hAnsi="Arial" w:cs="Arial"/>
          <w:sz w:val="20"/>
          <w:szCs w:val="20"/>
          <w:lang w:eastAsia="en-US"/>
        </w:rPr>
        <w:t>интернет-порталов</w:t>
      </w:r>
      <w:proofErr w:type="spellEnd"/>
      <w:proofErr w:type="gramEnd"/>
      <w:r>
        <w:rPr>
          <w:rFonts w:ascii="Arial" w:eastAsiaTheme="minorHAnsi" w:hAnsi="Arial" w:cs="Arial"/>
          <w:sz w:val="20"/>
          <w:szCs w:val="20"/>
          <w:lang w:eastAsia="en-US"/>
        </w:rPr>
        <w:t xml:space="preserve"> для размещения проектов указанных актов в целях их общественного обсуждения и проведения независимой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экспертизы;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з</w:t>
      </w:r>
      <w:proofErr w:type="spellEnd"/>
      <w:r>
        <w:rPr>
          <w:rFonts w:ascii="Arial" w:eastAsiaTheme="minorHAnsi" w:hAnsi="Arial" w:cs="Arial"/>
          <w:sz w:val="20"/>
          <w:szCs w:val="20"/>
          <w:lang w:eastAsia="en-US"/>
        </w:rPr>
        <w:t>) продолжить работу:</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Pr>
          <w:rFonts w:ascii="Arial" w:eastAsiaTheme="minorHAnsi" w:hAnsi="Arial" w:cs="Arial"/>
          <w:sz w:val="20"/>
          <w:szCs w:val="20"/>
          <w:lang w:eastAsia="en-US"/>
        </w:rPr>
        <w:t>по ее совершенствованию на заседаниях комиссий по координации работы по противодействию коррупции в субъектах</w:t>
      </w:r>
      <w:proofErr w:type="gramEnd"/>
      <w:r>
        <w:rPr>
          <w:rFonts w:ascii="Arial" w:eastAsiaTheme="minorHAnsi" w:hAnsi="Arial" w:cs="Arial"/>
          <w:sz w:val="20"/>
          <w:szCs w:val="20"/>
          <w:lang w:eastAsia="en-US"/>
        </w:rPr>
        <w:t xml:space="preserve">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spellStart"/>
      <w:proofErr w:type="gramStart"/>
      <w:r>
        <w:rPr>
          <w:rFonts w:ascii="Arial" w:eastAsiaTheme="minorHAnsi" w:hAnsi="Arial" w:cs="Arial"/>
          <w:sz w:val="20"/>
          <w:szCs w:val="20"/>
          <w:lang w:eastAsia="en-US"/>
        </w:rPr>
        <w:t>д</w:t>
      </w:r>
      <w:proofErr w:type="spellEnd"/>
      <w:r>
        <w:rPr>
          <w:rFonts w:ascii="Arial" w:eastAsiaTheme="minorHAnsi" w:hAnsi="Arial" w:cs="Arial"/>
          <w:sz w:val="20"/>
          <w:szCs w:val="20"/>
          <w:lang w:eastAsia="en-US"/>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Pr>
          <w:rFonts w:ascii="Arial" w:eastAsiaTheme="minorHAnsi" w:hAnsi="Arial" w:cs="Arial"/>
          <w:sz w:val="20"/>
          <w:szCs w:val="20"/>
          <w:lang w:eastAsia="en-US"/>
        </w:rPr>
        <w:t xml:space="preserve"> процентов;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 в том числе в деятельности: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рабочей группы АТЭС по борьбе с коррупцией и обеспечению </w:t>
      </w:r>
      <w:proofErr w:type="spellStart"/>
      <w:r>
        <w:rPr>
          <w:rFonts w:ascii="Arial" w:eastAsiaTheme="minorHAnsi" w:hAnsi="Arial" w:cs="Arial"/>
          <w:sz w:val="20"/>
          <w:szCs w:val="20"/>
          <w:lang w:eastAsia="en-US"/>
        </w:rPr>
        <w:t>транспарентности</w:t>
      </w:r>
      <w:proofErr w:type="spellEnd"/>
      <w:r>
        <w:rPr>
          <w:rFonts w:ascii="Arial" w:eastAsiaTheme="minorHAnsi" w:hAnsi="Arial" w:cs="Arial"/>
          <w:sz w:val="20"/>
          <w:szCs w:val="20"/>
          <w:lang w:eastAsia="en-US"/>
        </w:rPr>
        <w:t>;</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сотрудничество с Международной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академией;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мероприятиях.</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15. </w:t>
      </w:r>
      <w:proofErr w:type="gramStart"/>
      <w:r>
        <w:rPr>
          <w:rFonts w:ascii="Arial" w:eastAsiaTheme="minorHAnsi" w:hAnsi="Arial" w:cs="Arial"/>
          <w:sz w:val="20"/>
          <w:szCs w:val="20"/>
          <w:lang w:eastAsia="en-US"/>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научно-практической конференции по актуальным вопросам формирования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 и их применения - в первом полугодии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17. Рекомендовать Государственной корпорации по атомной энергии "</w:t>
      </w:r>
      <w:proofErr w:type="spellStart"/>
      <w:r>
        <w:rPr>
          <w:rFonts w:ascii="Arial" w:eastAsiaTheme="minorHAnsi" w:hAnsi="Arial" w:cs="Arial"/>
          <w:sz w:val="20"/>
          <w:szCs w:val="20"/>
          <w:lang w:eastAsia="en-US"/>
        </w:rPr>
        <w:t>Росатом</w:t>
      </w:r>
      <w:proofErr w:type="spellEnd"/>
      <w:r>
        <w:rPr>
          <w:rFonts w:ascii="Arial" w:eastAsiaTheme="minorHAnsi" w:hAnsi="Arial" w:cs="Arial"/>
          <w:sz w:val="20"/>
          <w:szCs w:val="20"/>
          <w:lang w:eastAsia="en-US"/>
        </w:rPr>
        <w:t>" совместно с другими государственными корпорациями (компаниями):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законодательства иностранных государств;</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Pr>
          <w:rFonts w:ascii="Arial" w:eastAsiaTheme="minorHAnsi" w:hAnsi="Arial" w:cs="Arial"/>
          <w:sz w:val="20"/>
          <w:szCs w:val="20"/>
          <w:lang w:eastAsia="en-US"/>
        </w:rPr>
        <w:t xml:space="preserve"> участие в противодействии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тематике, по программе, согласованной с Администрацией Президента Российской Федерации.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форума.</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Pr>
          <w:rFonts w:ascii="Arial" w:eastAsiaTheme="minorHAnsi" w:hAnsi="Arial" w:cs="Arial"/>
          <w:sz w:val="20"/>
          <w:szCs w:val="20"/>
          <w:lang w:eastAsia="en-US"/>
        </w:rPr>
        <w:t>антикоррупционного</w:t>
      </w:r>
      <w:proofErr w:type="spellEnd"/>
      <w:r>
        <w:rPr>
          <w:rFonts w:ascii="Arial" w:eastAsiaTheme="minorHAnsi" w:hAnsi="Arial" w:cs="Arial"/>
          <w:sz w:val="20"/>
          <w:szCs w:val="20"/>
          <w:lang w:eastAsia="en-US"/>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 xml:space="preserve">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тематике.</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proofErr w:type="gramStart"/>
      <w:r>
        <w:rPr>
          <w:rFonts w:ascii="Arial" w:eastAsiaTheme="minorHAnsi" w:hAnsi="Arial" w:cs="Arial"/>
          <w:sz w:val="20"/>
          <w:szCs w:val="20"/>
          <w:lang w:eastAsia="en-US"/>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Pr>
          <w:rFonts w:ascii="Arial" w:eastAsiaTheme="minorHAnsi" w:hAnsi="Arial" w:cs="Arial"/>
          <w:sz w:val="20"/>
          <w:szCs w:val="20"/>
          <w:lang w:eastAsia="en-US"/>
        </w:rPr>
        <w:t>интернет-роликов</w:t>
      </w:r>
      <w:proofErr w:type="spellEnd"/>
      <w:r>
        <w:rPr>
          <w:rFonts w:ascii="Arial" w:eastAsiaTheme="minorHAnsi" w:hAnsi="Arial" w:cs="Arial"/>
          <w:sz w:val="20"/>
          <w:szCs w:val="20"/>
          <w:lang w:eastAsia="en-US"/>
        </w:rPr>
        <w:t xml:space="preserve">, иной </w:t>
      </w:r>
      <w:proofErr w:type="spellStart"/>
      <w:r>
        <w:rPr>
          <w:rFonts w:ascii="Arial" w:eastAsiaTheme="minorHAnsi" w:hAnsi="Arial" w:cs="Arial"/>
          <w:sz w:val="20"/>
          <w:szCs w:val="20"/>
          <w:lang w:eastAsia="en-US"/>
        </w:rPr>
        <w:t>медиапродукции</w:t>
      </w:r>
      <w:proofErr w:type="spellEnd"/>
      <w:r>
        <w:rPr>
          <w:rFonts w:ascii="Arial" w:eastAsiaTheme="minorHAnsi" w:hAnsi="Arial" w:cs="Arial"/>
          <w:sz w:val="20"/>
          <w:szCs w:val="20"/>
          <w:lang w:eastAsia="en-US"/>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Pr>
          <w:rFonts w:ascii="Arial" w:eastAsiaTheme="minorHAnsi" w:hAnsi="Arial" w:cs="Arial"/>
          <w:sz w:val="20"/>
          <w:szCs w:val="20"/>
          <w:lang w:eastAsia="en-US"/>
        </w:rPr>
        <w:t>антикоррупционных</w:t>
      </w:r>
      <w:proofErr w:type="spellEnd"/>
      <w:r>
        <w:rPr>
          <w:rFonts w:ascii="Arial" w:eastAsiaTheme="minorHAnsi" w:hAnsi="Arial" w:cs="Arial"/>
          <w:sz w:val="20"/>
          <w:szCs w:val="20"/>
          <w:lang w:eastAsia="en-US"/>
        </w:rPr>
        <w:t xml:space="preserve"> стандартов;</w:t>
      </w:r>
      <w:proofErr w:type="gramEnd"/>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w:t>
      </w:r>
      <w:proofErr w:type="spellStart"/>
      <w:r>
        <w:rPr>
          <w:rFonts w:ascii="Arial" w:eastAsiaTheme="minorHAnsi" w:hAnsi="Arial" w:cs="Arial"/>
          <w:sz w:val="20"/>
          <w:szCs w:val="20"/>
          <w:lang w:eastAsia="en-US"/>
        </w:rPr>
        <w:t>антикоррупционной</w:t>
      </w:r>
      <w:proofErr w:type="spellEnd"/>
      <w:r>
        <w:rPr>
          <w:rFonts w:ascii="Arial" w:eastAsiaTheme="minorHAnsi" w:hAnsi="Arial" w:cs="Arial"/>
          <w:sz w:val="20"/>
          <w:szCs w:val="20"/>
          <w:lang w:eastAsia="en-US"/>
        </w:rPr>
        <w:t xml:space="preserve"> рекламы (плакат, баннер, видеоролик).</w:t>
      </w:r>
    </w:p>
    <w:p w:rsidR="00877630" w:rsidRDefault="00877630" w:rsidP="00877630">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autoSpaceDE w:val="0"/>
        <w:autoSpaceDN w:val="0"/>
        <w:adjustRightInd w:val="0"/>
        <w:ind w:firstLine="540"/>
        <w:jc w:val="both"/>
        <w:rPr>
          <w:rFonts w:ascii="Arial" w:eastAsiaTheme="minorHAnsi" w:hAnsi="Arial" w:cs="Arial"/>
          <w:sz w:val="20"/>
          <w:szCs w:val="20"/>
          <w:lang w:eastAsia="en-US"/>
        </w:rPr>
      </w:pPr>
    </w:p>
    <w:p w:rsidR="00877630" w:rsidRDefault="00877630" w:rsidP="00877630">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877630" w:rsidRPr="00CE24E8" w:rsidRDefault="00877630" w:rsidP="00877630">
      <w:pPr>
        <w:autoSpaceDE w:val="0"/>
        <w:autoSpaceDN w:val="0"/>
        <w:jc w:val="center"/>
        <w:rPr>
          <w:sz w:val="32"/>
          <w:szCs w:val="32"/>
        </w:rPr>
      </w:pPr>
      <w:bookmarkStart w:id="10" w:name="_GoBack"/>
      <w:bookmarkEnd w:id="10"/>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jc w:val="center"/>
        <w:rPr>
          <w:b/>
          <w:i/>
          <w:sz w:val="32"/>
          <w:szCs w:val="32"/>
        </w:rPr>
      </w:pPr>
    </w:p>
    <w:p w:rsidR="00877630" w:rsidRDefault="00877630" w:rsidP="00877630">
      <w:pPr>
        <w:autoSpaceDE w:val="0"/>
        <w:autoSpaceDN w:val="0"/>
        <w:rPr>
          <w:sz w:val="20"/>
          <w:szCs w:val="20"/>
        </w:rPr>
      </w:pPr>
    </w:p>
    <w:p w:rsidR="00877630" w:rsidRDefault="00877630" w:rsidP="00877630">
      <w:pPr>
        <w:autoSpaceDE w:val="0"/>
        <w:autoSpaceDN w:val="0"/>
        <w:rPr>
          <w:sz w:val="16"/>
          <w:szCs w:val="16"/>
        </w:rPr>
      </w:pPr>
    </w:p>
    <w:p w:rsidR="00877630" w:rsidRDefault="00877630" w:rsidP="00877630">
      <w:pPr>
        <w:autoSpaceDE w:val="0"/>
        <w:autoSpaceDN w:val="0"/>
        <w:rPr>
          <w:sz w:val="16"/>
          <w:szCs w:val="16"/>
        </w:rPr>
      </w:pPr>
    </w:p>
    <w:p w:rsidR="00877630" w:rsidRDefault="00877630" w:rsidP="00877630">
      <w:pPr>
        <w:tabs>
          <w:tab w:val="left" w:pos="9072"/>
        </w:tabs>
        <w:autoSpaceDE w:val="0"/>
        <w:autoSpaceDN w:val="0"/>
        <w:jc w:val="center"/>
        <w:rPr>
          <w:sz w:val="20"/>
          <w:szCs w:val="20"/>
        </w:rPr>
      </w:pPr>
    </w:p>
    <w:p w:rsidR="00877630" w:rsidRDefault="00877630" w:rsidP="00877630">
      <w:pPr>
        <w:tabs>
          <w:tab w:val="left" w:pos="9072"/>
        </w:tabs>
        <w:autoSpaceDE w:val="0"/>
        <w:autoSpaceDN w:val="0"/>
        <w:jc w:val="center"/>
        <w:rPr>
          <w:sz w:val="20"/>
          <w:szCs w:val="20"/>
        </w:rPr>
      </w:pPr>
    </w:p>
    <w:p w:rsidR="00000000" w:rsidRDefault="00877630"/>
    <w:sectPr w:rsidR="00000000"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77630"/>
    <w:rsid w:val="008776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0A968C3AA6A6A441ACD50CE66EE89C592BFBD4064DA0At3K" TargetMode="External"/><Relationship Id="rId13" Type="http://schemas.openxmlformats.org/officeDocument/2006/relationships/hyperlink" Target="consultantplus://offline/ref=6298BFCFE32921D6AB540F55E9A6760DD3A968C6A06A6A441ACD50CE66EE89C592BFBD4264D2A3BD0Ft1K" TargetMode="External"/><Relationship Id="rId18" Type="http://schemas.openxmlformats.org/officeDocument/2006/relationships/hyperlink" Target="consultantplus://offline/ref=6298BFCFE32921D6AB540F55E9A6760DD0A06CCEAA6A6A441ACD50CE660EtEK" TargetMode="External"/><Relationship Id="rId3" Type="http://schemas.openxmlformats.org/officeDocument/2006/relationships/webSettings" Target="webSettings.xml"/><Relationship Id="rId21" Type="http://schemas.openxmlformats.org/officeDocument/2006/relationships/hyperlink" Target="consultantplus://offline/ref=6298BFCFE32921D6AB540F55E9A6760DD0A06BC6A66C6A441ACD50CE66EE89C592BFBD04t4K" TargetMode="External"/><Relationship Id="rId7" Type="http://schemas.openxmlformats.org/officeDocument/2006/relationships/hyperlink" Target="consultantplus://offline/ref=6298BFCFE32921D6AB540F55E9A6760DD0A36AC5AA616A441ACD50CE66EE89C592BFBD4264D3A4B90FtDK" TargetMode="External"/><Relationship Id="rId12" Type="http://schemas.openxmlformats.org/officeDocument/2006/relationships/hyperlink" Target="consultantplus://offline/ref=6298BFCFE32921D6AB540F55E9A6760DD3A963C5A56D6A441ACD50CE660EtEK" TargetMode="External"/><Relationship Id="rId17" Type="http://schemas.openxmlformats.org/officeDocument/2006/relationships/hyperlink" Target="consultantplus://offline/ref=6298BFCFE32921D6AB540F55E9A6760DD0A36AC5AA616A441ACD50CE660EtEK" TargetMode="External"/><Relationship Id="rId2" Type="http://schemas.openxmlformats.org/officeDocument/2006/relationships/settings" Target="settings.xml"/><Relationship Id="rId16" Type="http://schemas.openxmlformats.org/officeDocument/2006/relationships/hyperlink" Target="consultantplus://offline/ref=6298BFCFE32921D6AB540F55E9A6760DD0A36AC5AA616A441ACD50CE660EtEK" TargetMode="External"/><Relationship Id="rId20" Type="http://schemas.openxmlformats.org/officeDocument/2006/relationships/hyperlink" Target="consultantplus://offline/ref=6298BFCFE32921D6AB540F55E9A6760DD3A36AC7A6696A441ACD50CE660EtEK" TargetMode="External"/><Relationship Id="rId1" Type="http://schemas.openxmlformats.org/officeDocument/2006/relationships/styles" Target="styles.xml"/><Relationship Id="rId6" Type="http://schemas.openxmlformats.org/officeDocument/2006/relationships/hyperlink" Target="consultantplus://offline/ref=6298BFCFE32921D6AB540F55E9A6760DD3A36CC7A1686A441ACD50CE66EE89C592BFBD4264D2A3BB0Ft1K" TargetMode="External"/><Relationship Id="rId11" Type="http://schemas.openxmlformats.org/officeDocument/2006/relationships/hyperlink" Target="consultantplus://offline/ref=6298BFCFE32921D6AB540F55E9A6760DD3A36CC7A1686A441ACD50CE66EE89C592BFBD4264D2A3BB0Ft1K" TargetMode="External"/><Relationship Id="rId24" Type="http://schemas.openxmlformats.org/officeDocument/2006/relationships/theme" Target="theme/theme1.xml"/><Relationship Id="rId5" Type="http://schemas.openxmlformats.org/officeDocument/2006/relationships/hyperlink" Target="consultantplus://offline/ref=6298BFCFE32921D6AB540F55E9A6760DD0A06BC6A66C6A441ACD50CE66EE89C592BFBD4264D2A3BA0FtDK" TargetMode="External"/><Relationship Id="rId15" Type="http://schemas.openxmlformats.org/officeDocument/2006/relationships/hyperlink" Target="consultantplus://offline/ref=6298BFCFE32921D6AB540F55E9A6760DD0A06BC6A66C6A441ACD50CE66EE89C592BFBD4A06t4K" TargetMode="External"/><Relationship Id="rId23" Type="http://schemas.openxmlformats.org/officeDocument/2006/relationships/fontTable" Target="fontTable.xml"/><Relationship Id="rId10" Type="http://schemas.openxmlformats.org/officeDocument/2006/relationships/hyperlink" Target="consultantplus://offline/ref=6298BFCFE32921D6AB540F55E9A6760DD0A06BC7A4606A441ACD50CE660EtEK" TargetMode="External"/><Relationship Id="rId19" Type="http://schemas.openxmlformats.org/officeDocument/2006/relationships/hyperlink" Target="consultantplus://offline/ref=6298BFCFE32921D6AB540F55E9A6760DD0A06BC6A66C6A441ACD50CE66EE89C592BFBD4106tC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298BFCFE32921D6AB540246FCA6760DD6A569CFAB616A441ACD50CE66EE89C592BFBD4264D2A3B90FtDK" TargetMode="External"/><Relationship Id="rId14" Type="http://schemas.openxmlformats.org/officeDocument/2006/relationships/hyperlink" Target="consultantplus://offline/ref=6298BFCFE32921D6AB540F55E9A6760DD0A06BC6A66C6A441ACD50CE66EE89C592BFBD4106tCK" TargetMode="External"/><Relationship Id="rId22" Type="http://schemas.openxmlformats.org/officeDocument/2006/relationships/hyperlink" Target="consultantplus://offline/ref=6298BFCFE32921D6AB540F55E9A6760DD0A36AC2AB61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7240</Words>
  <Characters>41271</Characters>
  <Application>Microsoft Office Word</Application>
  <DocSecurity>0</DocSecurity>
  <Lines>343</Lines>
  <Paragraphs>96</Paragraphs>
  <ScaleCrop>false</ScaleCrop>
  <Company/>
  <LinksUpToDate>false</LinksUpToDate>
  <CharactersWithSpaces>48415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2018-11-25T13:19:00Z</dcterms:created>
  <dcterms:modified xsi:type="dcterms:W3CDTF">2018-11-25T13:20:00Z</dcterms:modified>
</cp:coreProperties>
</file>